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DD" w:rsidRPr="00A75ADD" w:rsidRDefault="00A75ADD" w:rsidP="00A75ADD">
      <w:pPr>
        <w:jc w:val="center"/>
        <w:rPr>
          <w:b/>
          <w:sz w:val="28"/>
          <w:szCs w:val="24"/>
          <w:lang w:val="mi-NZ"/>
        </w:rPr>
      </w:pPr>
      <w:r w:rsidRPr="00A75ADD">
        <w:rPr>
          <w:b/>
          <w:sz w:val="28"/>
          <w:szCs w:val="24"/>
          <w:lang w:val="mi-NZ"/>
        </w:rPr>
        <w:t>Hazard Management and Identification</w:t>
      </w:r>
    </w:p>
    <w:p w:rsidR="00A75ADD" w:rsidRPr="006B1618" w:rsidRDefault="00A75ADD" w:rsidP="00A75ADD">
      <w:pPr>
        <w:rPr>
          <w:sz w:val="24"/>
          <w:szCs w:val="24"/>
          <w:lang w:val="mi-NZ"/>
        </w:rPr>
      </w:pPr>
      <w:r w:rsidRPr="006B1618">
        <w:rPr>
          <w:sz w:val="24"/>
          <w:szCs w:val="24"/>
          <w:lang w:val="mi-NZ"/>
        </w:rPr>
        <w:t>Health and Safety law has one fundamental aim – to prevent harm to anyone. Hazards are to be identified and all reasonably practicable steps are to be taken to eliminate, isolate or minimise any harm that could come from them.</w:t>
      </w:r>
    </w:p>
    <w:p w:rsidR="00A75ADD" w:rsidRPr="006B1618" w:rsidRDefault="00A75ADD" w:rsidP="00A75ADD">
      <w:pPr>
        <w:rPr>
          <w:sz w:val="24"/>
          <w:szCs w:val="24"/>
          <w:lang w:val="mi-NZ"/>
        </w:rPr>
      </w:pPr>
      <w:r w:rsidRPr="006B1618">
        <w:rPr>
          <w:sz w:val="24"/>
          <w:szCs w:val="24"/>
          <w:lang w:val="mi-NZ"/>
        </w:rPr>
        <w:t>This is a regular process and hazards need regular review. A Hazard Register (see template attached) is a foundation to identify, record and review the hazard management in your building. Accountability must be shown and plans and dates made to complete action.</w:t>
      </w:r>
    </w:p>
    <w:p w:rsidR="00A75ADD" w:rsidRPr="006B1618" w:rsidRDefault="00A75ADD" w:rsidP="00A75ADD">
      <w:pPr>
        <w:rPr>
          <w:sz w:val="24"/>
          <w:szCs w:val="24"/>
          <w:lang w:val="mi-NZ"/>
        </w:rPr>
      </w:pPr>
      <w:r w:rsidRPr="006B1618">
        <w:rPr>
          <w:sz w:val="24"/>
          <w:szCs w:val="24"/>
          <w:lang w:val="mi-NZ"/>
        </w:rPr>
        <w:t>Proactively identifying significant hazards must be done on a regular basis.</w:t>
      </w:r>
    </w:p>
    <w:p w:rsidR="00A75ADD" w:rsidRPr="006B1618" w:rsidRDefault="00A75ADD" w:rsidP="00A75ADD">
      <w:pPr>
        <w:rPr>
          <w:sz w:val="24"/>
          <w:szCs w:val="24"/>
          <w:lang w:val="mi-NZ"/>
        </w:rPr>
      </w:pPr>
      <w:r w:rsidRPr="006B1618">
        <w:rPr>
          <w:sz w:val="24"/>
          <w:szCs w:val="24"/>
          <w:lang w:val="mi-NZ"/>
        </w:rPr>
        <w:t>Revision of the Hazard Register should be addressed regularly as part of the Health and Safety discussion at Vestry and Regional Council.</w:t>
      </w:r>
    </w:p>
    <w:p w:rsidR="00A75ADD" w:rsidRPr="006B1618" w:rsidRDefault="00A75ADD" w:rsidP="00A75ADD">
      <w:pPr>
        <w:rPr>
          <w:rFonts w:ascii="Calibri" w:hAnsi="Calibri"/>
          <w:b/>
          <w:color w:val="000000"/>
          <w:sz w:val="24"/>
          <w:szCs w:val="24"/>
        </w:rPr>
      </w:pPr>
      <w:r w:rsidRPr="006B1618">
        <w:rPr>
          <w:rFonts w:ascii="Calibri" w:hAnsi="Calibri"/>
          <w:b/>
          <w:color w:val="000000"/>
          <w:sz w:val="24"/>
          <w:szCs w:val="24"/>
        </w:rPr>
        <w:t>Some examples of hazards in Parishes might be:</w:t>
      </w:r>
    </w:p>
    <w:p w:rsidR="00A75ADD" w:rsidRPr="006B1618" w:rsidRDefault="00A75ADD" w:rsidP="00A75ADD">
      <w:pPr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Doors – are all exit doors clear and signage clearly visible</w:t>
      </w:r>
    </w:p>
    <w:p w:rsidR="00A75ADD" w:rsidRPr="006B1618" w:rsidRDefault="00A75ADD" w:rsidP="00A75ADD">
      <w:pPr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Exit signs – make sure these are prominent</w:t>
      </w:r>
    </w:p>
    <w:p w:rsidR="00A75ADD" w:rsidRPr="006B1618" w:rsidRDefault="00A75ADD" w:rsidP="00A75ADD">
      <w:pPr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No Exit signs – place these signs on doors which do not have outside access</w:t>
      </w:r>
    </w:p>
    <w:p w:rsidR="00A75ADD" w:rsidRPr="006B1618" w:rsidRDefault="00A75ADD" w:rsidP="00A75ADD">
      <w:pPr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Trip hazards – steps, uneven ground, cables</w:t>
      </w:r>
    </w:p>
    <w:p w:rsidR="00A75ADD" w:rsidRPr="006B1618" w:rsidRDefault="00A75ADD" w:rsidP="00A75ADD">
      <w:pPr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Aisles/Walkways – keep clear of any items and chairs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 xml:space="preserve">Candles – Potential fire risk </w:t>
      </w:r>
    </w:p>
    <w:p w:rsidR="00A75ADD" w:rsidRPr="006B1618" w:rsidRDefault="00A75ADD" w:rsidP="00A75ADD">
      <w:pPr>
        <w:spacing w:after="0"/>
        <w:rPr>
          <w:rFonts w:ascii="Calibri" w:hAnsi="Calibri"/>
          <w:sz w:val="24"/>
          <w:szCs w:val="24"/>
        </w:rPr>
      </w:pPr>
      <w:r w:rsidRPr="006B1618">
        <w:rPr>
          <w:rFonts w:ascii="Calibri" w:hAnsi="Calibri"/>
          <w:sz w:val="24"/>
          <w:szCs w:val="24"/>
        </w:rPr>
        <w:t>(All Saints Eltham have purchased beeswax candles instead of tallow as it has been proven that tallow candles are cancer inducing.)</w:t>
      </w:r>
    </w:p>
    <w:p w:rsidR="00A75ADD" w:rsidRPr="006B1618" w:rsidRDefault="00A75ADD" w:rsidP="00A75ADD">
      <w:pPr>
        <w:spacing w:after="0"/>
        <w:rPr>
          <w:rFonts w:ascii="Calibri" w:hAnsi="Calibri"/>
          <w:color w:val="FF0000"/>
          <w:sz w:val="24"/>
          <w:szCs w:val="24"/>
        </w:rPr>
      </w:pP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Infection Control – Hand gel, have available at altars and in body of Church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 xml:space="preserve"> 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Communion Chalice – wash in boiling water. Avoid dipping wafers into wine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Ladders – make sure ladders are always locked away. Have a second person present when in use.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Lighting – check this is adequate in all areas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Hazardous and Dangerous Substances – compile a list and ensure these are stored in securely locked cupboards.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Recycling and rubbish – Bins should be clear of all buildings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Grounds – check all vehicle accesses are clearly marked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t>Stages – be aware of hazards in this area</w:t>
      </w:r>
    </w:p>
    <w:p w:rsidR="00A75ADD" w:rsidRPr="006B1618" w:rsidRDefault="00A75ADD" w:rsidP="00A75ADD">
      <w:pPr>
        <w:spacing w:after="0"/>
        <w:rPr>
          <w:rFonts w:ascii="Calibri" w:hAnsi="Calibri"/>
          <w:color w:val="000000"/>
          <w:sz w:val="24"/>
          <w:szCs w:val="24"/>
        </w:rPr>
      </w:pPr>
    </w:p>
    <w:p w:rsidR="00A75ADD" w:rsidRPr="006B1618" w:rsidRDefault="00A75ADD" w:rsidP="00A75ADD">
      <w:pPr>
        <w:rPr>
          <w:rFonts w:ascii="Calibri" w:hAnsi="Calibri"/>
          <w:color w:val="000000"/>
          <w:sz w:val="24"/>
          <w:szCs w:val="24"/>
        </w:rPr>
      </w:pPr>
      <w:r w:rsidRPr="006B1618">
        <w:rPr>
          <w:rFonts w:ascii="Calibri" w:hAnsi="Calibri"/>
          <w:color w:val="000000"/>
          <w:sz w:val="24"/>
          <w:szCs w:val="24"/>
        </w:rPr>
        <w:lastRenderedPageBreak/>
        <w:t>Fire – Evacuation notices in place. Escape routes clear. Doors able to be opened. Fire blanket in kitchen. Assembly point location on all power points and pew sheets.</w:t>
      </w: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</w:p>
    <w:p w:rsidR="00A75ADD" w:rsidRDefault="00A75ADD" w:rsidP="00A75ADD">
      <w:pPr>
        <w:spacing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Date:</w:t>
      </w:r>
    </w:p>
    <w:p w:rsidR="003B03EC" w:rsidRPr="00A75ADD" w:rsidRDefault="00A75ADD" w:rsidP="00A75ADD">
      <w:pPr>
        <w:spacing w:after="0"/>
      </w:pPr>
      <w:r>
        <w:rPr>
          <w:rFonts w:ascii="Calibri" w:hAnsi="Calibri"/>
          <w:color w:val="000000"/>
          <w:sz w:val="20"/>
          <w:szCs w:val="20"/>
        </w:rPr>
        <w:t>Next Update:</w:t>
      </w:r>
    </w:p>
    <w:sectPr w:rsidR="003B03EC" w:rsidRPr="00A75ADD" w:rsidSect="00A7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DD" w:rsidRDefault="00A75ADD" w:rsidP="00A75ADD">
      <w:pPr>
        <w:spacing w:after="0" w:line="240" w:lineRule="auto"/>
      </w:pPr>
      <w:r>
        <w:separator/>
      </w:r>
    </w:p>
  </w:endnote>
  <w:endnote w:type="continuationSeparator" w:id="0">
    <w:p w:rsidR="00A75ADD" w:rsidRDefault="00A75ADD" w:rsidP="00A7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DD" w:rsidRDefault="00A75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09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5ADD" w:rsidRDefault="00A75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DD" w:rsidRDefault="00A75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DD" w:rsidRDefault="00A75ADD" w:rsidP="00A75ADD">
      <w:pPr>
        <w:spacing w:after="0" w:line="240" w:lineRule="auto"/>
      </w:pPr>
      <w:r>
        <w:separator/>
      </w:r>
    </w:p>
  </w:footnote>
  <w:footnote w:type="continuationSeparator" w:id="0">
    <w:p w:rsidR="00A75ADD" w:rsidRDefault="00A75ADD" w:rsidP="00A7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DD" w:rsidRDefault="00A75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DD" w:rsidRDefault="00A75ADD">
    <w:pPr>
      <w:pStyle w:val="Header"/>
    </w:pPr>
    <w:r>
      <w:t>Section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DD" w:rsidRDefault="00A75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D"/>
    <w:rsid w:val="003B03EC"/>
    <w:rsid w:val="003F1F06"/>
    <w:rsid w:val="004E1907"/>
    <w:rsid w:val="00531B56"/>
    <w:rsid w:val="007F072B"/>
    <w:rsid w:val="00812143"/>
    <w:rsid w:val="00836A06"/>
    <w:rsid w:val="0087148F"/>
    <w:rsid w:val="0090383D"/>
    <w:rsid w:val="00950D5F"/>
    <w:rsid w:val="00A75ADD"/>
    <w:rsid w:val="00A764C0"/>
    <w:rsid w:val="00BF3FF3"/>
    <w:rsid w:val="00D10BCE"/>
    <w:rsid w:val="00D96668"/>
    <w:rsid w:val="00ED5B89"/>
    <w:rsid w:val="00E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2C59"/>
  <w15:chartTrackingRefBased/>
  <w15:docId w15:val="{855E947D-E77C-4237-B975-075473D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DD"/>
  </w:style>
  <w:style w:type="paragraph" w:styleId="Footer">
    <w:name w:val="footer"/>
    <w:basedOn w:val="Normal"/>
    <w:link w:val="FooterChar"/>
    <w:uiPriority w:val="99"/>
    <w:unhideWhenUsed/>
    <w:rsid w:val="00A7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cp:lastPrinted>2016-08-04T04:29:00Z</cp:lastPrinted>
  <dcterms:created xsi:type="dcterms:W3CDTF">2016-08-16T03:49:00Z</dcterms:created>
  <dcterms:modified xsi:type="dcterms:W3CDTF">2016-10-19T01:32:00Z</dcterms:modified>
</cp:coreProperties>
</file>